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A1B67">
        <w:rPr>
          <w:rFonts w:ascii="Arial" w:hAnsi="Arial" w:cs="Arial"/>
          <w:b/>
          <w:sz w:val="24"/>
          <w:szCs w:val="24"/>
        </w:rPr>
        <w:t xml:space="preserve">Polityka ochrony przed krzywdzeniem w II Liceum Ogólnokształcącym im. Króla Jana III Sobieskiego w Legionowie </w:t>
      </w:r>
      <w:r w:rsidRPr="00AA1B67">
        <w:rPr>
          <w:rFonts w:ascii="Arial" w:hAnsi="Arial" w:cs="Arial"/>
          <w:b/>
          <w:sz w:val="24"/>
          <w:szCs w:val="24"/>
        </w:rPr>
        <w:t>- wersja skrócona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Preambuła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Naczelną zasadą wszystkich działań podejmowanych przez pracowników II Liceum Ogólnokształcącego im. Króla Jana III Sobieskiego w Legionowie jest działanie dla dobra ucznia i w jego najlepszym interesie. Pracownik szkoły traktuje ucznia z szacunkiem oraz uwzględnia jego potrzeby. Niedopuszczalne jest stosowanie przez pracownika wobec ucznia przemocy w jakiejkolwiek formie. Pracownik szkoły, realizując te cele, działa w ramach obowiązującego prawa, przepisów wewnętrznych szkoły oraz swoich kompetencji. 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I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Objaśnienie terminów </w:t>
      </w:r>
    </w:p>
    <w:p w:rsidR="00AA1B67" w:rsidRPr="00AA1B67" w:rsidRDefault="00AA1B67" w:rsidP="00AA1B6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Uczniem jest każda osoba uczęszczająca do II Liceum Ogólnokształcącego w Legionowie i realizująca obowiązek nauki. </w:t>
      </w:r>
    </w:p>
    <w:p w:rsidR="00AA1B67" w:rsidRPr="00AA1B67" w:rsidRDefault="00AA1B67" w:rsidP="00AA1B6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Przez krzywdzenie ucznia należy rozumieć popełnienie czynu zabronionego lub czynu karalnego na szkodę ucznia przez jakąkolwiek osobę, w tym pracownika szkoły lub zagrożenie dobra ucznia, w tym jego zaniedbywanie.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II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Rozpoznawanie i reagowanie na czynniki ryzyka krzywdzenia </w:t>
      </w:r>
    </w:p>
    <w:p w:rsidR="00AA1B67" w:rsidRPr="00AA1B67" w:rsidRDefault="00AA1B67" w:rsidP="00AA1B6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Pracownicy szkoły w ramach wykonywanych obowiązków zwracają uwagę na czynniki ryzyka krzywdzenia uczniów. </w:t>
      </w:r>
    </w:p>
    <w:p w:rsidR="00AA1B67" w:rsidRPr="00AA1B67" w:rsidRDefault="00AA1B67" w:rsidP="00AA1B6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W przypadku zidentyfikowania czynników ryzyka pracownicy szkoły podejmują rozmowę z opiekunami lub pełnoletnimi uczniami, przekazując informacje na temat dostępnej oferty wsparcia i motywując ich do szukania pomocy. 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III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Procedury interwencji w przypadku krzywdzenia ucznia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W przypadku doświadczenia krzywdzenia ze strony osób dorosłych lub innych uczniów, uczeń zawiadamia nauczyciela lub dyrektora szkoły. Wówczas, stosownie do zgłoszonej sytuacji, zostanie uruchomiona odpowiednia procedura:</w:t>
      </w:r>
    </w:p>
    <w:p w:rsidR="00AA1B67" w:rsidRPr="00AA1B67" w:rsidRDefault="00AA1B67" w:rsidP="00AA1B6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lastRenderedPageBreak/>
        <w:t>Procedura postępowania w przypadku podejrzenia krzywdzenia ucznia przez rodzica/opiekuna prawnego.</w:t>
      </w:r>
    </w:p>
    <w:p w:rsidR="00AA1B67" w:rsidRPr="00AA1B67" w:rsidRDefault="00AA1B67" w:rsidP="00AA1B6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Procedura postępowania w przypadku krzywdzenia ucznia przez rówieśników.</w:t>
      </w:r>
    </w:p>
    <w:p w:rsidR="00AA1B67" w:rsidRPr="00AA1B67" w:rsidRDefault="00AA1B67" w:rsidP="00AA1B6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Procedura postępowania w przypadku podejrzenia krzywdzenia ucznia przez pracownika szkoły lub inną osobę dorosłą.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IV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Zasady bezpiecznych relacji  między pracownikiem szkoły, a uczniem</w:t>
      </w:r>
    </w:p>
    <w:p w:rsidR="00AA1B67" w:rsidRPr="00AA1B67" w:rsidRDefault="00AA1B67" w:rsidP="00AA1B6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Zasady bezpiecznych relacji między pracownikiem szkoły, a uczniem, ustalone w szkole, opisane są w § 8 rozdziału IV Polityki ochrony przed krzywdzeniem.</w:t>
      </w:r>
    </w:p>
    <w:p w:rsidR="00AA1B67" w:rsidRPr="00AA1B67" w:rsidRDefault="00AA1B67" w:rsidP="00AA1B6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Zasady zapewniające bezpieczne relacje między uczniem, a pracownikiem szkoły jasno opisują zachowania niedozwolone wobec uczniów.</w:t>
      </w:r>
    </w:p>
    <w:p w:rsidR="00AA1B67" w:rsidRPr="00AA1B67" w:rsidRDefault="00AA1B67" w:rsidP="00AA1B6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W relacji z uczniem pracownicy szkoły kierują się postawą szacunku i troski o ucznia. Bezpośredni kontakt oparty jest na poszanowaniu intymności i prywatności ucznia. 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V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Zasady ochrony danych osobowych i wizerunku ucznia 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Szkoła, uznając prawo uczniów do prywatności i ochrony dóbr osobistych, zapewnia najwyższe standardy ochrony danych osobowych oraz wizerunku zgodnie z obowiązującymi przepisami prawa. 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VI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Zasady dostępu uczniów do </w:t>
      </w:r>
      <w:proofErr w:type="spellStart"/>
      <w:r w:rsidRPr="00AA1B67">
        <w:rPr>
          <w:rFonts w:ascii="Arial" w:hAnsi="Arial" w:cs="Arial"/>
          <w:sz w:val="24"/>
          <w:szCs w:val="24"/>
        </w:rPr>
        <w:t>internetu</w:t>
      </w:r>
      <w:proofErr w:type="spellEnd"/>
      <w:r w:rsidRPr="00AA1B67">
        <w:rPr>
          <w:rFonts w:ascii="Arial" w:hAnsi="Arial" w:cs="Arial"/>
          <w:sz w:val="24"/>
          <w:szCs w:val="24"/>
        </w:rPr>
        <w:t xml:space="preserve"> </w:t>
      </w:r>
    </w:p>
    <w:p w:rsidR="00AA1B67" w:rsidRPr="00AA1B67" w:rsidRDefault="00AA1B67" w:rsidP="00AA1B6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Szkoła, zapewniając uczniom dostęp do </w:t>
      </w:r>
      <w:proofErr w:type="spellStart"/>
      <w:r w:rsidRPr="00AA1B67">
        <w:rPr>
          <w:rFonts w:ascii="Arial" w:hAnsi="Arial" w:cs="Arial"/>
          <w:sz w:val="24"/>
          <w:szCs w:val="24"/>
        </w:rPr>
        <w:t>internetu</w:t>
      </w:r>
      <w:proofErr w:type="spellEnd"/>
      <w:r w:rsidRPr="00AA1B67">
        <w:rPr>
          <w:rFonts w:ascii="Arial" w:hAnsi="Arial" w:cs="Arial"/>
          <w:sz w:val="24"/>
          <w:szCs w:val="24"/>
        </w:rPr>
        <w:t>, podejmuje działania zabezpieczające uczniów przed dostępem do treści, które mogą stanowić zagrożenie dla ich prawidłowego rozwoju.</w:t>
      </w:r>
    </w:p>
    <w:p w:rsidR="00AA1B67" w:rsidRDefault="00AA1B67" w:rsidP="00AA1B6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Na terenie szkoły dostęp uczniów do </w:t>
      </w:r>
      <w:proofErr w:type="spellStart"/>
      <w:r w:rsidRPr="00AA1B67">
        <w:rPr>
          <w:rFonts w:ascii="Arial" w:hAnsi="Arial" w:cs="Arial"/>
          <w:sz w:val="24"/>
          <w:szCs w:val="24"/>
        </w:rPr>
        <w:t>internetu</w:t>
      </w:r>
      <w:proofErr w:type="spellEnd"/>
      <w:r w:rsidRPr="00AA1B67">
        <w:rPr>
          <w:rFonts w:ascii="Arial" w:hAnsi="Arial" w:cs="Arial"/>
          <w:sz w:val="24"/>
          <w:szCs w:val="24"/>
        </w:rPr>
        <w:t xml:space="preserve"> możliwy jest na przeznaczonych do tego komputerach, pod nadzorem pracownika szkoły, na lekcji informatyki, grafiki komputerowej oraz w bibliotece szkolnej.</w:t>
      </w:r>
    </w:p>
    <w:p w:rsidR="00AA1B67" w:rsidRPr="00AA1B67" w:rsidRDefault="00AA1B67" w:rsidP="00AA1B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lastRenderedPageBreak/>
        <w:t>Rozdział VII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Monitoring stosowania Polityki </w:t>
      </w:r>
    </w:p>
    <w:p w:rsidR="00AA1B67" w:rsidRPr="00AA1B67" w:rsidRDefault="00AA1B67" w:rsidP="00AA1B6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Raz na rok dokonywana jest analiza realizacji Polityki ochrony przed krzywdzeniem. </w:t>
      </w:r>
    </w:p>
    <w:p w:rsidR="00AA1B67" w:rsidRPr="00AA1B67" w:rsidRDefault="00AA1B67" w:rsidP="00AA1B6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W razie potrzeby, dyrektor szkoły wprowadza do Polityki niezbędne zmiany, dostosowując dokument do aktualnych potrzeb oraz obowiązujących przepisów i ogłasza pracownikom placówki, uczniom i ich opiekunom nowe brzmienie dokumentu.</w:t>
      </w:r>
    </w:p>
    <w:p w:rsidR="00AA1B67" w:rsidRPr="00AA1B67" w:rsidRDefault="00AA1B67" w:rsidP="00AA1B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Rozdział VIII</w:t>
      </w:r>
    </w:p>
    <w:p w:rsidR="00AA1B67" w:rsidRPr="00AA1B67" w:rsidRDefault="00AA1B67" w:rsidP="00AA1B67">
      <w:p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 xml:space="preserve">Przepisy końcowe </w:t>
      </w:r>
    </w:p>
    <w:p w:rsidR="00AA1B67" w:rsidRPr="00AA1B67" w:rsidRDefault="00AA1B67" w:rsidP="00AA1B6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Polityka ochrony przed krzywdzeniem w II Liceum Ogólnokształcącym w Legionowie jest udostępniona poprzez stronę internetową szkoły oraz wywieszona w szkole, w wersji zupełnej oraz skróconej, przeznaczonej dla uczniów.</w:t>
      </w:r>
    </w:p>
    <w:p w:rsidR="005568A4" w:rsidRPr="00AA1B67" w:rsidRDefault="00AA1B67" w:rsidP="00AA1B67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AA1B67">
        <w:rPr>
          <w:rFonts w:ascii="Arial" w:hAnsi="Arial" w:cs="Arial"/>
          <w:sz w:val="24"/>
          <w:szCs w:val="24"/>
        </w:rPr>
        <w:t>Zapisy zawarte w dokumencie obowiązują wszystkich pracowników szkoły, w tym osoby świadczące pracę na rzecz II LO oraz wolontariuszy, stażystów oraz praktykantów, którzy znajomość jej treści potwierdzają składając oświadczenie o zapoznaniu się z Polityką ochrony przed krzywdzeniem w II Liceum Ogólnokształcącym w Legionowie i zobowiązują się do jej przestrzegania.</w:t>
      </w:r>
      <w:bookmarkStart w:id="0" w:name="_GoBack"/>
      <w:bookmarkEnd w:id="0"/>
    </w:p>
    <w:sectPr w:rsidR="005568A4" w:rsidRPr="00AA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0E0"/>
    <w:multiLevelType w:val="hybridMultilevel"/>
    <w:tmpl w:val="26D6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60CC"/>
    <w:multiLevelType w:val="hybridMultilevel"/>
    <w:tmpl w:val="77580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085D"/>
    <w:multiLevelType w:val="hybridMultilevel"/>
    <w:tmpl w:val="0680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1E4A"/>
    <w:multiLevelType w:val="hybridMultilevel"/>
    <w:tmpl w:val="403EF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93797"/>
    <w:multiLevelType w:val="hybridMultilevel"/>
    <w:tmpl w:val="4F24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A3647"/>
    <w:multiLevelType w:val="hybridMultilevel"/>
    <w:tmpl w:val="5E42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D0AD2"/>
    <w:multiLevelType w:val="hybridMultilevel"/>
    <w:tmpl w:val="C28A9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17ACF"/>
    <w:multiLevelType w:val="hybridMultilevel"/>
    <w:tmpl w:val="6FE88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08D2"/>
    <w:multiLevelType w:val="hybridMultilevel"/>
    <w:tmpl w:val="218A1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50DD4"/>
    <w:multiLevelType w:val="hybridMultilevel"/>
    <w:tmpl w:val="1FB2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C291D"/>
    <w:multiLevelType w:val="hybridMultilevel"/>
    <w:tmpl w:val="C5D8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4A0E"/>
    <w:multiLevelType w:val="hybridMultilevel"/>
    <w:tmpl w:val="9716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C2028"/>
    <w:multiLevelType w:val="hybridMultilevel"/>
    <w:tmpl w:val="AE4A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37E61"/>
    <w:multiLevelType w:val="hybridMultilevel"/>
    <w:tmpl w:val="3BC2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7"/>
    <w:rsid w:val="005568A4"/>
    <w:rsid w:val="00A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C3AA-32C5-4D1C-B5A3-DF996F0C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przed krzywdzeniem</dc:title>
  <dc:subject/>
  <dc:creator>Szkoła1</dc:creator>
  <cp:keywords/>
  <dc:description/>
  <cp:lastModifiedBy>Szkoła1</cp:lastModifiedBy>
  <cp:revision>1</cp:revision>
  <dcterms:created xsi:type="dcterms:W3CDTF">2024-09-09T16:32:00Z</dcterms:created>
  <dcterms:modified xsi:type="dcterms:W3CDTF">2024-09-09T16:42:00Z</dcterms:modified>
</cp:coreProperties>
</file>